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8E" w:rsidRDefault="0078528E" w:rsidP="00AD1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78528E" w:rsidRDefault="0078528E" w:rsidP="00AD1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8528E" w:rsidRDefault="0078528E" w:rsidP="00AD1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65077" w:rsidRDefault="00AD1A8A" w:rsidP="00AD1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D1A8A">
        <w:rPr>
          <w:rFonts w:ascii="Calibri" w:hAnsi="Calibri" w:cs="Calibri"/>
          <w:sz w:val="24"/>
          <w:szCs w:val="24"/>
        </w:rPr>
        <w:t xml:space="preserve">DECALOGO </w:t>
      </w:r>
      <w:r w:rsidR="00E8651D">
        <w:rPr>
          <w:rFonts w:ascii="Calibri" w:hAnsi="Calibri" w:cs="Calibri"/>
          <w:sz w:val="24"/>
          <w:szCs w:val="24"/>
        </w:rPr>
        <w:t xml:space="preserve">GENERALE </w:t>
      </w:r>
      <w:r w:rsidRPr="00AD1A8A">
        <w:rPr>
          <w:rFonts w:ascii="Calibri" w:hAnsi="Calibri" w:cs="Calibri"/>
          <w:sz w:val="24"/>
          <w:szCs w:val="24"/>
        </w:rPr>
        <w:t>PER IL PERSONALE SCOLASTICO</w:t>
      </w:r>
    </w:p>
    <w:p w:rsidR="00AD1A8A" w:rsidRPr="0091557E" w:rsidRDefault="0091557E" w:rsidP="00AD1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91557E">
        <w:rPr>
          <w:rFonts w:ascii="Calibri" w:hAnsi="Calibri" w:cs="Calibri"/>
          <w:sz w:val="18"/>
          <w:szCs w:val="18"/>
        </w:rPr>
        <w:t>(sintesi dell’Aggiornamento DVR N°11 del 31.08.2020)</w:t>
      </w:r>
    </w:p>
    <w:p w:rsidR="00AD1A8A" w:rsidRDefault="00AD1A8A" w:rsidP="00AD1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D1A8A" w:rsidRDefault="00E8651D" w:rsidP="00AD4E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E8651D">
        <w:rPr>
          <w:rFonts w:ascii="Calibri" w:hAnsi="Calibri" w:cs="Calibri"/>
          <w:b/>
          <w:sz w:val="24"/>
          <w:szCs w:val="24"/>
        </w:rPr>
        <w:t>Protezioni</w:t>
      </w:r>
      <w:r>
        <w:rPr>
          <w:rFonts w:ascii="Calibri" w:hAnsi="Calibri" w:cs="Calibri"/>
          <w:sz w:val="24"/>
          <w:szCs w:val="24"/>
        </w:rPr>
        <w:t xml:space="preserve">. </w:t>
      </w:r>
      <w:r w:rsidR="00A027E6">
        <w:rPr>
          <w:rFonts w:ascii="Calibri" w:hAnsi="Calibri" w:cs="Calibri"/>
          <w:sz w:val="24"/>
          <w:szCs w:val="24"/>
        </w:rPr>
        <w:t>La mascherina deve essere sempre indossata, potrà essere temporaneamente rimossa solo garantendo un idoneo distanziamento in ambiente naturalmente</w:t>
      </w:r>
      <w:r w:rsidR="000D666A">
        <w:rPr>
          <w:rFonts w:ascii="Calibri" w:hAnsi="Calibri" w:cs="Calibri"/>
          <w:sz w:val="24"/>
          <w:szCs w:val="24"/>
        </w:rPr>
        <w:t xml:space="preserve"> aerato</w:t>
      </w:r>
      <w:r w:rsidR="00A027E6">
        <w:rPr>
          <w:rFonts w:ascii="Calibri" w:hAnsi="Calibri" w:cs="Calibri"/>
          <w:sz w:val="24"/>
          <w:szCs w:val="24"/>
        </w:rPr>
        <w:t>. Per i docenti si richiama il distanziamento di due metri dalle rime boccali degli alunni.</w:t>
      </w:r>
      <w:r w:rsidR="00B305C6" w:rsidRPr="005B42C3">
        <w:rPr>
          <w:rFonts w:ascii="Calibri" w:hAnsi="Calibri" w:cs="Calibri"/>
          <w:i/>
          <w:sz w:val="24"/>
          <w:szCs w:val="24"/>
        </w:rPr>
        <w:t xml:space="preserve"> </w:t>
      </w:r>
      <w:r w:rsidR="005B42C3" w:rsidRPr="005B42C3">
        <w:rPr>
          <w:rFonts w:ascii="Calibri" w:hAnsi="Calibri" w:cs="Calibri"/>
          <w:i/>
          <w:sz w:val="24"/>
          <w:szCs w:val="24"/>
        </w:rPr>
        <w:t>In modalità dinamica la mascherina non deve essere rimossa.</w:t>
      </w:r>
    </w:p>
    <w:p w:rsidR="000D666A" w:rsidRDefault="00AD4E1C" w:rsidP="00AD4E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E8651D">
        <w:rPr>
          <w:rFonts w:ascii="Calibri" w:hAnsi="Calibri" w:cs="Calibri"/>
          <w:b/>
          <w:sz w:val="24"/>
          <w:szCs w:val="24"/>
        </w:rPr>
        <w:t>Igiene mani e cute</w:t>
      </w:r>
      <w:r>
        <w:rPr>
          <w:rFonts w:ascii="Calibri" w:hAnsi="Calibri" w:cs="Calibri"/>
          <w:sz w:val="24"/>
          <w:szCs w:val="24"/>
        </w:rPr>
        <w:t>:</w:t>
      </w:r>
      <w:r w:rsidRPr="00AD4E1C">
        <w:rPr>
          <w:rFonts w:ascii="Trebuchet MS" w:hAnsi="Trebuchet MS"/>
          <w:color w:val="2A2A25"/>
          <w:sz w:val="19"/>
          <w:szCs w:val="19"/>
          <w:shd w:val="clear" w:color="auto" w:fill="FFFFFF"/>
        </w:rPr>
        <w:t xml:space="preserve"> </w:t>
      </w:r>
      <w:r w:rsidRPr="00AD4E1C">
        <w:rPr>
          <w:rFonts w:ascii="Calibri" w:hAnsi="Calibri" w:cs="Calibri"/>
          <w:sz w:val="24"/>
          <w:szCs w:val="24"/>
        </w:rPr>
        <w:t>utilizzare il lavaggio con</w:t>
      </w:r>
      <w:r>
        <w:rPr>
          <w:rFonts w:ascii="Calibri" w:hAnsi="Calibri" w:cs="Calibri"/>
          <w:sz w:val="24"/>
          <w:szCs w:val="24"/>
        </w:rPr>
        <w:t xml:space="preserve"> </w:t>
      </w:r>
      <w:r w:rsidRPr="00AD4E1C">
        <w:rPr>
          <w:rFonts w:ascii="Calibri" w:hAnsi="Calibri" w:cs="Calibri"/>
          <w:b/>
          <w:bCs/>
          <w:sz w:val="24"/>
          <w:szCs w:val="24"/>
        </w:rPr>
        <w:t>acqua e sapone per 40-60 secondi</w:t>
      </w:r>
      <w:r>
        <w:rPr>
          <w:rFonts w:ascii="Calibri" w:hAnsi="Calibri" w:cs="Calibri"/>
          <w:sz w:val="24"/>
          <w:szCs w:val="24"/>
        </w:rPr>
        <w:t xml:space="preserve"> (</w:t>
      </w:r>
      <w:r w:rsidR="005B42C3">
        <w:rPr>
          <w:rFonts w:ascii="Calibri" w:hAnsi="Calibri" w:cs="Calibri"/>
          <w:sz w:val="24"/>
          <w:szCs w:val="24"/>
        </w:rPr>
        <w:t>spazi fra le dita, dorso,</w:t>
      </w:r>
      <w:r w:rsidRPr="00AD4E1C">
        <w:rPr>
          <w:rFonts w:ascii="Calibri" w:hAnsi="Calibri" w:cs="Calibri"/>
          <w:sz w:val="24"/>
          <w:szCs w:val="24"/>
        </w:rPr>
        <w:t xml:space="preserve"> palm</w:t>
      </w:r>
      <w:r w:rsidR="005B42C3">
        <w:rPr>
          <w:rFonts w:ascii="Calibri" w:hAnsi="Calibri" w:cs="Calibri"/>
          <w:sz w:val="24"/>
          <w:szCs w:val="24"/>
        </w:rPr>
        <w:t xml:space="preserve">o, unghie, </w:t>
      </w:r>
      <w:r w:rsidRPr="00AD4E1C">
        <w:rPr>
          <w:rFonts w:ascii="Calibri" w:hAnsi="Calibri" w:cs="Calibri"/>
          <w:sz w:val="24"/>
          <w:szCs w:val="24"/>
        </w:rPr>
        <w:t xml:space="preserve">polso, rimuovere </w:t>
      </w:r>
      <w:r>
        <w:rPr>
          <w:rFonts w:ascii="Calibri" w:hAnsi="Calibri" w:cs="Calibri"/>
          <w:sz w:val="24"/>
          <w:szCs w:val="24"/>
        </w:rPr>
        <w:t xml:space="preserve">eventuali </w:t>
      </w:r>
      <w:r w:rsidRPr="00AD4E1C">
        <w:rPr>
          <w:rFonts w:ascii="Calibri" w:hAnsi="Calibri" w:cs="Calibri"/>
          <w:sz w:val="24"/>
          <w:szCs w:val="24"/>
        </w:rPr>
        <w:t>monili</w:t>
      </w:r>
      <w:r>
        <w:rPr>
          <w:rFonts w:ascii="Calibri" w:hAnsi="Calibri" w:cs="Calibri"/>
          <w:sz w:val="24"/>
          <w:szCs w:val="24"/>
        </w:rPr>
        <w:t>)</w:t>
      </w:r>
      <w:r w:rsidRPr="00AD4E1C">
        <w:rPr>
          <w:rFonts w:ascii="Calibri" w:hAnsi="Calibri" w:cs="Calibri"/>
          <w:sz w:val="24"/>
          <w:szCs w:val="24"/>
        </w:rPr>
        <w:t>. Se non si ha la possibilità di lavare le mani con acqua e sapone si possono utilizzare 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disinfettanti a base alcolica </w:t>
      </w:r>
      <w:r w:rsidRPr="00AD4E1C">
        <w:rPr>
          <w:rFonts w:ascii="Calibri" w:hAnsi="Calibri" w:cs="Calibri"/>
          <w:sz w:val="24"/>
          <w:szCs w:val="24"/>
        </w:rPr>
        <w:t>per uso umano.</w:t>
      </w:r>
      <w:r w:rsidR="005B42C3">
        <w:rPr>
          <w:rFonts w:ascii="Calibri" w:hAnsi="Calibri" w:cs="Calibri"/>
          <w:sz w:val="24"/>
          <w:szCs w:val="24"/>
        </w:rPr>
        <w:t xml:space="preserve"> Il dispositivo di gel igienizzante sarà a disposizione, compatibilmente con le risorse disponibili, in ogni aula e nei luoghi comuni (atrio, ecc.).</w:t>
      </w:r>
    </w:p>
    <w:p w:rsidR="00E8651D" w:rsidRPr="00E8651D" w:rsidRDefault="00AD4E1C" w:rsidP="000639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E8651D">
        <w:rPr>
          <w:rFonts w:ascii="Calibri" w:hAnsi="Calibri" w:cs="Calibri"/>
          <w:b/>
          <w:sz w:val="24"/>
          <w:szCs w:val="24"/>
        </w:rPr>
        <w:t>Igiene superfici e pavimenti</w:t>
      </w:r>
      <w:r w:rsidR="00E8651D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p</w:t>
      </w:r>
      <w:r w:rsidRPr="00AD4E1C">
        <w:rPr>
          <w:rFonts w:ascii="Calibri" w:hAnsi="Calibri" w:cs="Calibri"/>
          <w:sz w:val="24"/>
          <w:szCs w:val="24"/>
        </w:rPr>
        <w:t xml:space="preserve">er disinfettare tavoli, scrivanie, maniglie delle porte, delle finestre, cellulari, </w:t>
      </w:r>
      <w:proofErr w:type="spellStart"/>
      <w:r w:rsidRPr="00AD4E1C">
        <w:rPr>
          <w:rFonts w:ascii="Calibri" w:hAnsi="Calibri" w:cs="Calibri"/>
          <w:sz w:val="24"/>
          <w:szCs w:val="24"/>
        </w:rPr>
        <w:t>tablet</w:t>
      </w:r>
      <w:proofErr w:type="spellEnd"/>
      <w:r w:rsidRPr="00AD4E1C">
        <w:rPr>
          <w:rFonts w:ascii="Calibri" w:hAnsi="Calibri" w:cs="Calibri"/>
          <w:sz w:val="24"/>
          <w:szCs w:val="24"/>
        </w:rPr>
        <w:t xml:space="preserve">, computer, interruttori della luce, </w:t>
      </w:r>
      <w:proofErr w:type="spellStart"/>
      <w:r w:rsidRPr="00AD4E1C">
        <w:rPr>
          <w:rFonts w:ascii="Calibri" w:hAnsi="Calibri" w:cs="Calibri"/>
          <w:sz w:val="24"/>
          <w:szCs w:val="24"/>
        </w:rPr>
        <w:t>etc</w:t>
      </w:r>
      <w:proofErr w:type="spellEnd"/>
      <w:r w:rsidRPr="00AD4E1C">
        <w:rPr>
          <w:rFonts w:ascii="Calibri" w:hAnsi="Calibri" w:cs="Calibri"/>
          <w:sz w:val="24"/>
          <w:szCs w:val="24"/>
        </w:rPr>
        <w:t>, si possono utilizzare sia</w:t>
      </w:r>
      <w:r>
        <w:rPr>
          <w:rFonts w:ascii="Calibri" w:hAnsi="Calibri" w:cs="Calibri"/>
          <w:sz w:val="24"/>
          <w:szCs w:val="24"/>
        </w:rPr>
        <w:t xml:space="preserve"> </w:t>
      </w:r>
      <w:r w:rsidRPr="00AD4E1C">
        <w:rPr>
          <w:rFonts w:ascii="Calibri" w:hAnsi="Calibri" w:cs="Calibri"/>
          <w:sz w:val="24"/>
          <w:szCs w:val="24"/>
        </w:rPr>
        <w:t>disinfettanti a base alcoli</w:t>
      </w:r>
      <w:r w:rsidR="00E8651D">
        <w:rPr>
          <w:rFonts w:ascii="Calibri" w:hAnsi="Calibri" w:cs="Calibri"/>
          <w:sz w:val="24"/>
          <w:szCs w:val="24"/>
        </w:rPr>
        <w:t>ca sia prodotti a base di cloro (</w:t>
      </w:r>
      <w:r w:rsidRPr="00AD4E1C">
        <w:rPr>
          <w:rFonts w:ascii="Calibri" w:hAnsi="Calibri" w:cs="Calibri"/>
          <w:sz w:val="24"/>
          <w:szCs w:val="24"/>
        </w:rPr>
        <w:t>ipoclorito di sodio</w:t>
      </w:r>
      <w:r w:rsidR="00E8651D">
        <w:rPr>
          <w:rFonts w:ascii="Calibri" w:hAnsi="Calibri" w:cs="Calibri"/>
          <w:sz w:val="24"/>
          <w:szCs w:val="24"/>
        </w:rPr>
        <w:t>). La</w:t>
      </w:r>
      <w:r>
        <w:rPr>
          <w:rFonts w:ascii="Calibri" w:hAnsi="Calibri" w:cs="Calibri"/>
          <w:sz w:val="24"/>
          <w:szCs w:val="24"/>
        </w:rPr>
        <w:t xml:space="preserve"> </w:t>
      </w:r>
      <w:r w:rsidRPr="00E8651D">
        <w:rPr>
          <w:rFonts w:ascii="Calibri" w:hAnsi="Calibri" w:cs="Calibri"/>
          <w:b/>
          <w:sz w:val="24"/>
          <w:szCs w:val="24"/>
        </w:rPr>
        <w:t>candeggina</w:t>
      </w:r>
      <w:r w:rsidRPr="00AD4E1C">
        <w:rPr>
          <w:rFonts w:ascii="Calibri" w:hAnsi="Calibri" w:cs="Calibri"/>
          <w:sz w:val="24"/>
          <w:szCs w:val="24"/>
        </w:rPr>
        <w:t xml:space="preserve"> o varechina</w:t>
      </w:r>
      <w:r w:rsidR="00E8651D">
        <w:rPr>
          <w:rFonts w:ascii="Calibri" w:hAnsi="Calibri" w:cs="Calibri"/>
          <w:sz w:val="24"/>
          <w:szCs w:val="24"/>
        </w:rPr>
        <w:t xml:space="preserve"> </w:t>
      </w:r>
      <w:r w:rsidR="00E8651D" w:rsidRPr="00E8651D">
        <w:rPr>
          <w:rFonts w:ascii="Calibri" w:hAnsi="Calibri" w:cs="Calibri"/>
          <w:sz w:val="24"/>
          <w:szCs w:val="24"/>
        </w:rPr>
        <w:t>in commercio contiene dal 5 al 10% di cloro</w:t>
      </w:r>
      <w:r w:rsidRPr="00AD4E1C">
        <w:rPr>
          <w:rFonts w:ascii="Calibri" w:hAnsi="Calibri" w:cs="Calibri"/>
          <w:sz w:val="24"/>
          <w:szCs w:val="24"/>
        </w:rPr>
        <w:t>.</w:t>
      </w:r>
      <w:r w:rsidR="00E8651D">
        <w:rPr>
          <w:rFonts w:ascii="Calibri" w:hAnsi="Calibri" w:cs="Calibri"/>
          <w:sz w:val="24"/>
          <w:szCs w:val="24"/>
        </w:rPr>
        <w:t xml:space="preserve"> </w:t>
      </w:r>
      <w:r w:rsidR="00E8651D" w:rsidRPr="00E8651D">
        <w:rPr>
          <w:rFonts w:ascii="Calibri" w:hAnsi="Calibri" w:cs="Calibri"/>
          <w:sz w:val="24"/>
          <w:szCs w:val="24"/>
        </w:rPr>
        <w:t xml:space="preserve">La </w:t>
      </w:r>
      <w:r w:rsidR="00E8651D" w:rsidRPr="00E8651D">
        <w:rPr>
          <w:rFonts w:ascii="Calibri" w:hAnsi="Calibri" w:cs="Calibri"/>
          <w:b/>
          <w:bCs/>
          <w:sz w:val="24"/>
          <w:szCs w:val="24"/>
        </w:rPr>
        <w:t>percentuale di cloro</w:t>
      </w:r>
      <w:r w:rsidR="00E8651D" w:rsidRPr="00E8651D">
        <w:rPr>
          <w:rFonts w:ascii="Calibri" w:hAnsi="Calibri" w:cs="Calibri"/>
          <w:sz w:val="24"/>
          <w:szCs w:val="24"/>
        </w:rPr>
        <w:t xml:space="preserve"> </w:t>
      </w:r>
      <w:r w:rsidR="00E8651D" w:rsidRPr="00E8651D">
        <w:rPr>
          <w:rFonts w:ascii="Calibri" w:hAnsi="Calibri" w:cs="Calibri"/>
          <w:b/>
          <w:bCs/>
          <w:sz w:val="24"/>
          <w:szCs w:val="24"/>
        </w:rPr>
        <w:t>attivo</w:t>
      </w:r>
      <w:r w:rsidR="00E8651D">
        <w:rPr>
          <w:rFonts w:ascii="Calibri" w:hAnsi="Calibri" w:cs="Calibri"/>
          <w:sz w:val="24"/>
          <w:szCs w:val="24"/>
        </w:rPr>
        <w:t xml:space="preserve"> </w:t>
      </w:r>
      <w:r w:rsidR="00E8651D" w:rsidRPr="00E8651D">
        <w:rPr>
          <w:rFonts w:ascii="Calibri" w:hAnsi="Calibri" w:cs="Calibri"/>
          <w:sz w:val="24"/>
          <w:szCs w:val="24"/>
        </w:rPr>
        <w:t>in grado di eliminare il virus senza provocare irritazioni dell'apparato respiratorio è lo</w:t>
      </w:r>
      <w:r w:rsidR="00E8651D" w:rsidRPr="00E8651D">
        <w:rPr>
          <w:rFonts w:ascii="Calibri" w:hAnsi="Calibri" w:cs="Calibri"/>
          <w:b/>
          <w:bCs/>
          <w:sz w:val="24"/>
          <w:szCs w:val="24"/>
        </w:rPr>
        <w:t xml:space="preserve"> 0,1%</w:t>
      </w:r>
      <w:r w:rsidR="00E8651D">
        <w:rPr>
          <w:rFonts w:ascii="Calibri" w:hAnsi="Calibri" w:cs="Calibri"/>
          <w:sz w:val="24"/>
          <w:szCs w:val="24"/>
        </w:rPr>
        <w:t xml:space="preserve"> </w:t>
      </w:r>
      <w:r w:rsidR="00E8651D" w:rsidRPr="00E8651D">
        <w:rPr>
          <w:rFonts w:ascii="Calibri" w:hAnsi="Calibri" w:cs="Calibri"/>
          <w:sz w:val="24"/>
          <w:szCs w:val="24"/>
        </w:rPr>
        <w:t>in cloro attivo per la maggior parte delle superfici.</w:t>
      </w:r>
      <w:r w:rsidR="00E8651D">
        <w:rPr>
          <w:rFonts w:ascii="Calibri" w:hAnsi="Calibri" w:cs="Calibri"/>
          <w:sz w:val="24"/>
          <w:szCs w:val="24"/>
        </w:rPr>
        <w:t xml:space="preserve"> </w:t>
      </w:r>
      <w:r w:rsidR="00E8651D">
        <w:rPr>
          <w:rFonts w:ascii="Trebuchet MS" w:hAnsi="Trebuchet MS"/>
          <w:color w:val="2A2A25"/>
          <w:sz w:val="19"/>
          <w:szCs w:val="19"/>
          <w:shd w:val="clear" w:color="auto" w:fill="FFFFFF"/>
        </w:rPr>
        <w:t>P</w:t>
      </w:r>
      <w:r w:rsidR="00E8651D" w:rsidRPr="00E8651D">
        <w:rPr>
          <w:rFonts w:ascii="Calibri" w:hAnsi="Calibri" w:cs="Calibri"/>
          <w:sz w:val="24"/>
          <w:szCs w:val="24"/>
        </w:rPr>
        <w:t>er i</w:t>
      </w:r>
      <w:r w:rsidR="00E8651D">
        <w:rPr>
          <w:rFonts w:ascii="Calibri" w:hAnsi="Calibri" w:cs="Calibri"/>
          <w:sz w:val="24"/>
          <w:szCs w:val="24"/>
        </w:rPr>
        <w:t xml:space="preserve"> </w:t>
      </w:r>
      <w:r w:rsidR="00E8651D" w:rsidRPr="00E8651D">
        <w:rPr>
          <w:rFonts w:ascii="Calibri" w:hAnsi="Calibri" w:cs="Calibri"/>
          <w:b/>
          <w:bCs/>
          <w:sz w:val="24"/>
          <w:szCs w:val="24"/>
        </w:rPr>
        <w:t>servizi igienici</w:t>
      </w:r>
      <w:r w:rsidR="00E8651D" w:rsidRPr="00E8651D">
        <w:rPr>
          <w:rFonts w:ascii="Calibri" w:hAnsi="Calibri" w:cs="Calibri"/>
          <w:sz w:val="24"/>
          <w:szCs w:val="24"/>
        </w:rPr>
        <w:t xml:space="preserve"> la percentuale di</w:t>
      </w:r>
      <w:r w:rsidR="00E8651D">
        <w:rPr>
          <w:rFonts w:ascii="Calibri" w:hAnsi="Calibri" w:cs="Calibri"/>
          <w:sz w:val="24"/>
          <w:szCs w:val="24"/>
        </w:rPr>
        <w:t xml:space="preserve"> </w:t>
      </w:r>
      <w:r w:rsidR="00E8651D" w:rsidRPr="00E8651D">
        <w:rPr>
          <w:rFonts w:ascii="Calibri" w:hAnsi="Calibri" w:cs="Calibri"/>
          <w:b/>
          <w:bCs/>
          <w:sz w:val="24"/>
          <w:szCs w:val="24"/>
        </w:rPr>
        <w:t>cloro attivo</w:t>
      </w:r>
      <w:r w:rsidR="00E8651D">
        <w:rPr>
          <w:rFonts w:ascii="Calibri" w:hAnsi="Calibri" w:cs="Calibri"/>
          <w:sz w:val="24"/>
          <w:szCs w:val="24"/>
        </w:rPr>
        <w:t xml:space="preserve"> </w:t>
      </w:r>
      <w:r w:rsidR="00E8651D" w:rsidRPr="00E8651D">
        <w:rPr>
          <w:rFonts w:ascii="Calibri" w:hAnsi="Calibri" w:cs="Calibri"/>
          <w:sz w:val="24"/>
          <w:szCs w:val="24"/>
        </w:rPr>
        <w:t>ch</w:t>
      </w:r>
      <w:r w:rsidR="000E51DB">
        <w:rPr>
          <w:rFonts w:ascii="Calibri" w:hAnsi="Calibri" w:cs="Calibri"/>
          <w:sz w:val="24"/>
          <w:szCs w:val="24"/>
        </w:rPr>
        <w:t xml:space="preserve">e si può utilizzare è </w:t>
      </w:r>
      <w:r w:rsidR="005B42C3">
        <w:rPr>
          <w:rFonts w:ascii="Calibri" w:hAnsi="Calibri" w:cs="Calibri"/>
          <w:sz w:val="24"/>
          <w:szCs w:val="24"/>
        </w:rPr>
        <w:t>pari</w:t>
      </w:r>
      <w:r w:rsidR="00E8651D" w:rsidRPr="00E8651D">
        <w:rPr>
          <w:rFonts w:ascii="Calibri" w:hAnsi="Calibri" w:cs="Calibri"/>
          <w:sz w:val="24"/>
          <w:szCs w:val="24"/>
        </w:rPr>
        <w:t xml:space="preserve"> allo</w:t>
      </w:r>
      <w:r w:rsidR="00E8651D">
        <w:rPr>
          <w:rFonts w:ascii="Calibri" w:hAnsi="Calibri" w:cs="Calibri"/>
          <w:sz w:val="24"/>
          <w:szCs w:val="24"/>
        </w:rPr>
        <w:t xml:space="preserve"> </w:t>
      </w:r>
      <w:r w:rsidR="00E8651D" w:rsidRPr="00E8651D">
        <w:rPr>
          <w:rFonts w:ascii="Calibri" w:hAnsi="Calibri" w:cs="Calibri"/>
          <w:b/>
          <w:bCs/>
          <w:sz w:val="24"/>
          <w:szCs w:val="24"/>
        </w:rPr>
        <w:t>0,5%</w:t>
      </w:r>
      <w:r w:rsidR="00E8651D" w:rsidRPr="00E8651D">
        <w:rPr>
          <w:rFonts w:ascii="Calibri" w:hAnsi="Calibri" w:cs="Calibri"/>
          <w:sz w:val="24"/>
          <w:szCs w:val="24"/>
        </w:rPr>
        <w:t>.</w:t>
      </w:r>
      <w:r w:rsidR="00E8651D" w:rsidRPr="0006395F">
        <w:rPr>
          <w:rFonts w:ascii="Calibri" w:hAnsi="Calibri" w:cs="Calibri"/>
          <w:sz w:val="24"/>
          <w:szCs w:val="24"/>
        </w:rPr>
        <w:t xml:space="preserve"> </w:t>
      </w:r>
      <w:r w:rsidR="0006395F" w:rsidRPr="0006395F">
        <w:rPr>
          <w:rFonts w:ascii="Calibri" w:hAnsi="Calibri" w:cs="Calibri"/>
          <w:sz w:val="24"/>
          <w:szCs w:val="24"/>
        </w:rPr>
        <w:t xml:space="preserve">In merito si richiamano le seguenti </w:t>
      </w:r>
      <w:r w:rsidR="0006395F" w:rsidRPr="0006395F">
        <w:rPr>
          <w:rFonts w:ascii="Calibri" w:hAnsi="Calibri" w:cs="Calibri"/>
          <w:b/>
          <w:sz w:val="24"/>
          <w:szCs w:val="24"/>
        </w:rPr>
        <w:t>procedure</w:t>
      </w:r>
      <w:r w:rsidR="003E4AC4">
        <w:rPr>
          <w:rFonts w:ascii="Calibri" w:hAnsi="Calibri" w:cs="Calibri"/>
          <w:b/>
          <w:sz w:val="24"/>
          <w:szCs w:val="24"/>
        </w:rPr>
        <w:t xml:space="preserve"> </w:t>
      </w:r>
      <w:r w:rsidR="003E4AC4" w:rsidRPr="003E4AC4">
        <w:rPr>
          <w:rFonts w:ascii="Calibri" w:hAnsi="Calibri" w:cs="Calibri"/>
          <w:sz w:val="24"/>
          <w:szCs w:val="24"/>
        </w:rPr>
        <w:t>per i Collaboratori Scolastici</w:t>
      </w:r>
      <w:r w:rsidR="0006395F" w:rsidRPr="003E4AC4">
        <w:rPr>
          <w:rFonts w:ascii="Calibri" w:hAnsi="Calibri" w:cs="Calibri"/>
          <w:sz w:val="24"/>
          <w:szCs w:val="24"/>
        </w:rPr>
        <w:t>:</w:t>
      </w:r>
    </w:p>
    <w:p w:rsidR="00E8651D" w:rsidRPr="00E8651D" w:rsidRDefault="00E8651D" w:rsidP="00E8651D">
      <w:pPr>
        <w:numPr>
          <w:ilvl w:val="1"/>
          <w:numId w:val="2"/>
        </w:numPr>
        <w:spacing w:after="0" w:line="336" w:lineRule="atLeast"/>
        <w:rPr>
          <w:rFonts w:ascii="Calibri" w:hAnsi="Calibri" w:cs="Calibri"/>
          <w:sz w:val="24"/>
          <w:szCs w:val="24"/>
        </w:rPr>
      </w:pPr>
      <w:r w:rsidRPr="00E8651D">
        <w:rPr>
          <w:rFonts w:ascii="Calibri" w:hAnsi="Calibri" w:cs="Calibri"/>
          <w:sz w:val="24"/>
          <w:szCs w:val="24"/>
        </w:rPr>
        <w:t>Evitare di creare schizzi e spruzzi durante la pulizia.</w:t>
      </w:r>
    </w:p>
    <w:p w:rsidR="00E8651D" w:rsidRPr="00E8651D" w:rsidRDefault="00E8651D" w:rsidP="00E8651D">
      <w:pPr>
        <w:numPr>
          <w:ilvl w:val="1"/>
          <w:numId w:val="2"/>
        </w:numPr>
        <w:spacing w:after="0" w:line="336" w:lineRule="atLeast"/>
        <w:rPr>
          <w:rFonts w:ascii="Calibri" w:hAnsi="Calibri" w:cs="Calibri"/>
          <w:sz w:val="24"/>
          <w:szCs w:val="24"/>
        </w:rPr>
      </w:pPr>
      <w:r w:rsidRPr="00E8651D">
        <w:rPr>
          <w:rFonts w:ascii="Calibri" w:hAnsi="Calibri" w:cs="Calibri"/>
          <w:sz w:val="24"/>
          <w:szCs w:val="24"/>
        </w:rPr>
        <w:t>Arieggiare le stanze/ambienti sia durante che dopo l’uso dei prodotti per la pulizia.</w:t>
      </w:r>
    </w:p>
    <w:p w:rsidR="00E8651D" w:rsidRDefault="00E8651D" w:rsidP="00B305C6">
      <w:pPr>
        <w:numPr>
          <w:ilvl w:val="1"/>
          <w:numId w:val="2"/>
        </w:numPr>
        <w:spacing w:after="0" w:line="336" w:lineRule="atLeast"/>
        <w:rPr>
          <w:rFonts w:ascii="Calibri" w:hAnsi="Calibri" w:cs="Calibri"/>
          <w:sz w:val="24"/>
          <w:szCs w:val="24"/>
        </w:rPr>
      </w:pPr>
      <w:r w:rsidRPr="00E8651D">
        <w:rPr>
          <w:rFonts w:ascii="Calibri" w:hAnsi="Calibri" w:cs="Calibri"/>
          <w:sz w:val="24"/>
          <w:szCs w:val="24"/>
        </w:rPr>
        <w:t xml:space="preserve">Assicurarsi che tutti i prodotti di pulizia siano tenuti </w:t>
      </w:r>
      <w:r w:rsidR="0006395F" w:rsidRPr="0091557E">
        <w:rPr>
          <w:rFonts w:ascii="Calibri" w:hAnsi="Calibri" w:cs="Calibri"/>
          <w:sz w:val="24"/>
          <w:szCs w:val="24"/>
        </w:rPr>
        <w:t>fuori dalla portata dei bambini/</w:t>
      </w:r>
      <w:r w:rsidRPr="00E8651D">
        <w:rPr>
          <w:rFonts w:ascii="Calibri" w:hAnsi="Calibri" w:cs="Calibri"/>
          <w:sz w:val="24"/>
          <w:szCs w:val="24"/>
        </w:rPr>
        <w:t xml:space="preserve"> ragazzi. Conservare tutti i prodotti in un luogo sicuro.</w:t>
      </w:r>
    </w:p>
    <w:p w:rsidR="00B305C6" w:rsidRDefault="00B305C6" w:rsidP="0091557E">
      <w:pPr>
        <w:numPr>
          <w:ilvl w:val="1"/>
          <w:numId w:val="2"/>
        </w:numPr>
        <w:spacing w:after="120" w:line="336" w:lineRule="atLeast"/>
        <w:ind w:left="143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Indossare le protezioni </w:t>
      </w:r>
      <w:r w:rsidR="005B42C3">
        <w:rPr>
          <w:rFonts w:ascii="Calibri" w:hAnsi="Calibri" w:cs="Calibri"/>
          <w:sz w:val="24"/>
          <w:szCs w:val="24"/>
        </w:rPr>
        <w:t xml:space="preserve">individuali </w:t>
      </w:r>
      <w:r>
        <w:rPr>
          <w:rFonts w:ascii="Calibri" w:hAnsi="Calibri" w:cs="Calibri"/>
          <w:sz w:val="24"/>
          <w:szCs w:val="24"/>
        </w:rPr>
        <w:t>(mascherina, guanti, scarpe antiscivolo per lav</w:t>
      </w:r>
      <w:r w:rsidR="005B42C3">
        <w:rPr>
          <w:rFonts w:ascii="Calibri" w:hAnsi="Calibri" w:cs="Calibri"/>
          <w:sz w:val="24"/>
          <w:szCs w:val="24"/>
        </w:rPr>
        <w:t>aggio pavimenti</w:t>
      </w:r>
      <w:r>
        <w:rPr>
          <w:rFonts w:ascii="Calibri" w:hAnsi="Calibri" w:cs="Calibri"/>
          <w:sz w:val="24"/>
          <w:szCs w:val="24"/>
        </w:rPr>
        <w:t>)</w:t>
      </w:r>
      <w:r w:rsidR="005B42C3">
        <w:rPr>
          <w:rFonts w:ascii="Calibri" w:hAnsi="Calibri" w:cs="Calibri"/>
          <w:sz w:val="24"/>
          <w:szCs w:val="24"/>
        </w:rPr>
        <w:t xml:space="preserve"> da implementare eventualmente in relazione ai prodotti utilizzati, come da Scheda di Sicurezza del prodotto stesso</w:t>
      </w:r>
      <w:r>
        <w:rPr>
          <w:rFonts w:ascii="Calibri" w:hAnsi="Calibri" w:cs="Calibri"/>
          <w:sz w:val="24"/>
          <w:szCs w:val="24"/>
        </w:rPr>
        <w:t>.</w:t>
      </w:r>
    </w:p>
    <w:p w:rsidR="003270BE" w:rsidRPr="00E8651D" w:rsidRDefault="003270BE" w:rsidP="003270BE">
      <w:pPr>
        <w:spacing w:after="120" w:line="336" w:lineRule="atLeast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Per maggiori dettagli si rinvia all’Aggiornamento DVR N°6 e al </w:t>
      </w:r>
      <w:r w:rsidRPr="003270BE">
        <w:rPr>
          <w:rFonts w:ascii="Calibri" w:hAnsi="Calibri" w:cs="Calibri"/>
          <w:sz w:val="24"/>
          <w:szCs w:val="24"/>
        </w:rPr>
        <w:t>Rapporto ISS COVID-19 N°25 del 2020 ( agli Atti ).</w:t>
      </w:r>
    </w:p>
    <w:p w:rsidR="00AD4E1C" w:rsidRDefault="0006395F" w:rsidP="000639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0853D4">
        <w:rPr>
          <w:rFonts w:ascii="Calibri" w:hAnsi="Calibri" w:cs="Calibri"/>
          <w:b/>
          <w:sz w:val="24"/>
          <w:szCs w:val="24"/>
        </w:rPr>
        <w:t>Casi sintomatici</w:t>
      </w:r>
      <w:r w:rsidR="000853D4">
        <w:rPr>
          <w:rFonts w:ascii="Calibri" w:hAnsi="Calibri" w:cs="Calibri"/>
          <w:b/>
          <w:sz w:val="24"/>
          <w:szCs w:val="24"/>
        </w:rPr>
        <w:t xml:space="preserve"> alunni e personale</w:t>
      </w:r>
      <w:r>
        <w:rPr>
          <w:rFonts w:ascii="Calibri" w:hAnsi="Calibri" w:cs="Calibri"/>
          <w:sz w:val="24"/>
          <w:szCs w:val="24"/>
        </w:rPr>
        <w:t xml:space="preserve">: </w:t>
      </w:r>
      <w:r w:rsidR="000853D4">
        <w:rPr>
          <w:rFonts w:ascii="Calibri" w:hAnsi="Calibri" w:cs="Calibri"/>
          <w:sz w:val="24"/>
          <w:szCs w:val="24"/>
        </w:rPr>
        <w:t>applicare le procedure riassunte nell’</w:t>
      </w:r>
      <w:r w:rsidR="003270BE">
        <w:rPr>
          <w:rFonts w:ascii="Calibri" w:hAnsi="Calibri" w:cs="Calibri"/>
          <w:b/>
          <w:sz w:val="24"/>
          <w:szCs w:val="24"/>
        </w:rPr>
        <w:t>All.2</w:t>
      </w:r>
      <w:r w:rsidR="000E51DB">
        <w:rPr>
          <w:rFonts w:ascii="Calibri" w:hAnsi="Calibri" w:cs="Calibri"/>
          <w:b/>
          <w:sz w:val="24"/>
          <w:szCs w:val="24"/>
        </w:rPr>
        <w:t xml:space="preserve"> </w:t>
      </w:r>
      <w:r w:rsidR="000E51DB" w:rsidRPr="00206F1D">
        <w:rPr>
          <w:rFonts w:ascii="Calibri" w:hAnsi="Calibri" w:cs="Calibri"/>
          <w:i/>
          <w:sz w:val="24"/>
          <w:szCs w:val="24"/>
        </w:rPr>
        <w:t>Casi Sintomatici</w:t>
      </w:r>
      <w:r w:rsidR="000E51DB">
        <w:rPr>
          <w:rFonts w:ascii="Calibri" w:hAnsi="Calibri" w:cs="Calibri"/>
          <w:sz w:val="24"/>
          <w:szCs w:val="24"/>
        </w:rPr>
        <w:t>,</w:t>
      </w:r>
      <w:r w:rsidR="000853D4">
        <w:rPr>
          <w:rFonts w:ascii="Calibri" w:hAnsi="Calibri" w:cs="Calibri"/>
          <w:sz w:val="24"/>
          <w:szCs w:val="24"/>
        </w:rPr>
        <w:t xml:space="preserve"> affisso nei luoghi comuni (</w:t>
      </w:r>
      <w:r>
        <w:rPr>
          <w:rFonts w:ascii="Calibri" w:hAnsi="Calibri" w:cs="Calibri"/>
          <w:sz w:val="24"/>
          <w:szCs w:val="24"/>
        </w:rPr>
        <w:t>isolare gli alunni con sintomi parain</w:t>
      </w:r>
      <w:r w:rsidR="000853D4">
        <w:rPr>
          <w:rFonts w:ascii="Calibri" w:hAnsi="Calibri" w:cs="Calibri"/>
          <w:sz w:val="24"/>
          <w:szCs w:val="24"/>
        </w:rPr>
        <w:t>fluenzali, nel Locale COVID-19 ecc.)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F4E14" w:rsidRPr="00BF4E14" w:rsidRDefault="00BF4E14" w:rsidP="00BF4E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BF4E14">
        <w:rPr>
          <w:rFonts w:ascii="Calibri" w:hAnsi="Calibri" w:cs="Calibri"/>
          <w:b/>
          <w:sz w:val="24"/>
          <w:szCs w:val="24"/>
        </w:rPr>
        <w:t>Monitoraggio</w:t>
      </w:r>
      <w:r w:rsidRPr="00BF4E14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5B42C3">
        <w:rPr>
          <w:rFonts w:ascii="Calibri" w:hAnsi="Calibri" w:cs="Calibri"/>
          <w:sz w:val="24"/>
          <w:szCs w:val="24"/>
        </w:rPr>
        <w:t>il</w:t>
      </w:r>
      <w:r w:rsidRPr="00BF4E14">
        <w:rPr>
          <w:rFonts w:ascii="Calibri" w:hAnsi="Calibri" w:cs="Calibri"/>
          <w:sz w:val="24"/>
          <w:szCs w:val="24"/>
        </w:rPr>
        <w:t xml:space="preserve"> Coordinatore di Classe</w:t>
      </w:r>
      <w:r>
        <w:rPr>
          <w:rFonts w:ascii="Calibri" w:hAnsi="Calibri" w:cs="Calibri"/>
          <w:sz w:val="24"/>
          <w:szCs w:val="24"/>
        </w:rPr>
        <w:t xml:space="preserve"> registrerà</w:t>
      </w:r>
      <w:r w:rsidRPr="00BF4E14">
        <w:rPr>
          <w:rFonts w:ascii="Calibri" w:hAnsi="Calibri" w:cs="Calibri"/>
          <w:sz w:val="24"/>
          <w:szCs w:val="24"/>
        </w:rPr>
        <w:t xml:space="preserve"> ogni contatto che, almeno nell’ambito didattico e al di là della normale programmazione, possa intercorrere tra gli alunni ed il personale di classi diverse ( es. registrare le supplenze, gli spostamenti provvisori e/o eccezionali di studenti fra le classi, ecc. ) per facilitare l’identificazione dei contatt</w:t>
      </w:r>
      <w:r w:rsidR="005B42C3">
        <w:rPr>
          <w:rFonts w:ascii="Calibri" w:hAnsi="Calibri" w:cs="Calibri"/>
          <w:sz w:val="24"/>
          <w:szCs w:val="24"/>
        </w:rPr>
        <w:t xml:space="preserve">i stretti da parte del </w:t>
      </w:r>
      <w:proofErr w:type="spellStart"/>
      <w:r w:rsidR="005B42C3">
        <w:rPr>
          <w:rFonts w:ascii="Calibri" w:hAnsi="Calibri" w:cs="Calibri"/>
          <w:sz w:val="24"/>
          <w:szCs w:val="24"/>
        </w:rPr>
        <w:t>DdP</w:t>
      </w:r>
      <w:proofErr w:type="spellEnd"/>
      <w:r w:rsidR="005B42C3">
        <w:rPr>
          <w:rFonts w:ascii="Calibri" w:hAnsi="Calibri" w:cs="Calibri"/>
          <w:sz w:val="24"/>
          <w:szCs w:val="24"/>
        </w:rPr>
        <w:t xml:space="preserve"> /</w:t>
      </w:r>
      <w:r w:rsidRPr="00BF4E14">
        <w:rPr>
          <w:rFonts w:ascii="Calibri" w:hAnsi="Calibri" w:cs="Calibri"/>
          <w:sz w:val="24"/>
          <w:szCs w:val="24"/>
        </w:rPr>
        <w:t xml:space="preserve"> ASL competente territorialmente. </w:t>
      </w:r>
    </w:p>
    <w:p w:rsidR="000853D4" w:rsidRDefault="000853D4" w:rsidP="000639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Percorsi Interni: </w:t>
      </w:r>
      <w:r>
        <w:rPr>
          <w:rFonts w:ascii="Calibri" w:hAnsi="Calibri" w:cs="Calibri"/>
          <w:sz w:val="24"/>
          <w:szCs w:val="24"/>
        </w:rPr>
        <w:t>per evitare interferenze tra i percorsi nei corridoi si dovrà procedere mantenendo la destra.</w:t>
      </w:r>
    </w:p>
    <w:p w:rsidR="0091557E" w:rsidRDefault="0091557E" w:rsidP="000409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Temperatura corporea.</w:t>
      </w:r>
      <w:r w:rsidRPr="004D73D5">
        <w:rPr>
          <w:rFonts w:ascii="Calibri" w:hAnsi="Calibri" w:cs="Calibri"/>
          <w:b/>
          <w:sz w:val="24"/>
          <w:szCs w:val="24"/>
        </w:rPr>
        <w:t xml:space="preserve"> </w:t>
      </w:r>
      <w:r w:rsidRPr="004D73D5">
        <w:rPr>
          <w:rFonts w:ascii="Calibri" w:hAnsi="Calibri" w:cs="Calibri"/>
          <w:sz w:val="24"/>
          <w:szCs w:val="24"/>
        </w:rPr>
        <w:t>In caso di malore a scuola di uno studente o di un operatore scolastico</w:t>
      </w:r>
      <w:r w:rsidR="004D73D5">
        <w:rPr>
          <w:rFonts w:ascii="Calibri" w:hAnsi="Calibri" w:cs="Calibri"/>
          <w:sz w:val="24"/>
          <w:szCs w:val="24"/>
        </w:rPr>
        <w:t xml:space="preserve"> (</w:t>
      </w:r>
      <w:r w:rsidR="005B42C3">
        <w:rPr>
          <w:rFonts w:ascii="Calibri" w:hAnsi="Calibri" w:cs="Calibri"/>
          <w:sz w:val="24"/>
          <w:szCs w:val="24"/>
        </w:rPr>
        <w:t>vedi All.</w:t>
      </w:r>
      <w:r w:rsidR="000B563D">
        <w:rPr>
          <w:rFonts w:ascii="Calibri" w:hAnsi="Calibri" w:cs="Calibri"/>
          <w:sz w:val="24"/>
          <w:szCs w:val="24"/>
        </w:rPr>
        <w:t>2</w:t>
      </w:r>
      <w:r w:rsidR="005B42C3">
        <w:rPr>
          <w:rFonts w:ascii="Calibri" w:hAnsi="Calibri" w:cs="Calibri"/>
          <w:sz w:val="24"/>
          <w:szCs w:val="24"/>
        </w:rPr>
        <w:t xml:space="preserve"> </w:t>
      </w:r>
      <w:r w:rsidR="003270BE" w:rsidRPr="003270BE">
        <w:rPr>
          <w:rFonts w:ascii="Calibri" w:hAnsi="Calibri" w:cs="Calibri"/>
          <w:i/>
          <w:sz w:val="24"/>
          <w:szCs w:val="24"/>
        </w:rPr>
        <w:t>Casi Sintomatici</w:t>
      </w:r>
      <w:r w:rsidR="003E4AC4">
        <w:rPr>
          <w:rFonts w:ascii="Calibri" w:hAnsi="Calibri" w:cs="Calibri"/>
          <w:sz w:val="24"/>
          <w:szCs w:val="24"/>
        </w:rPr>
        <w:t xml:space="preserve"> affisso nei locali scolastici</w:t>
      </w:r>
      <w:r w:rsidR="004D73D5">
        <w:rPr>
          <w:rFonts w:ascii="Calibri" w:hAnsi="Calibri" w:cs="Calibri"/>
          <w:sz w:val="24"/>
          <w:szCs w:val="24"/>
        </w:rPr>
        <w:t>)</w:t>
      </w:r>
      <w:r w:rsidRPr="004D73D5">
        <w:rPr>
          <w:rFonts w:ascii="Calibri" w:hAnsi="Calibri" w:cs="Calibri"/>
          <w:sz w:val="24"/>
          <w:szCs w:val="24"/>
        </w:rPr>
        <w:t>, si procederà alla misurazione della temperatura corporea da parte del personale scolastico di turno, mediante l’uso di</w:t>
      </w:r>
      <w:r w:rsidRPr="004D73D5">
        <w:rPr>
          <w:rFonts w:ascii="Calibri" w:hAnsi="Calibri" w:cs="Calibri"/>
          <w:b/>
          <w:sz w:val="24"/>
          <w:szCs w:val="24"/>
        </w:rPr>
        <w:t xml:space="preserve"> termometri “senza contatto”</w:t>
      </w:r>
      <w:r w:rsidRPr="004D73D5">
        <w:rPr>
          <w:rFonts w:ascii="Calibri" w:hAnsi="Calibri" w:cs="Calibri"/>
          <w:sz w:val="24"/>
          <w:szCs w:val="24"/>
        </w:rPr>
        <w:t>. Il Collaboratore Scolastico di turno terrà un “ Registro della Temperatura Corporea Alunni ”, dove annoterà solo i casi con temperatura superiore ai 37.5° (dati anagrafici e recapito telefonico)</w:t>
      </w:r>
      <w:r w:rsidR="003E4AC4">
        <w:rPr>
          <w:rFonts w:ascii="Calibri" w:hAnsi="Calibri" w:cs="Calibri"/>
          <w:sz w:val="24"/>
          <w:szCs w:val="24"/>
        </w:rPr>
        <w:t>, portando l’alunno</w:t>
      </w:r>
      <w:r w:rsidRPr="004D73D5">
        <w:rPr>
          <w:rFonts w:ascii="Calibri" w:hAnsi="Calibri" w:cs="Calibri"/>
          <w:sz w:val="24"/>
          <w:szCs w:val="24"/>
        </w:rPr>
        <w:t xml:space="preserve"> presso il “ Locale Isolamento COVID-19 </w:t>
      </w:r>
      <w:r w:rsidR="004D73D5">
        <w:rPr>
          <w:rFonts w:ascii="Calibri" w:hAnsi="Calibri" w:cs="Calibri"/>
          <w:sz w:val="24"/>
          <w:szCs w:val="24"/>
        </w:rPr>
        <w:t>”</w:t>
      </w:r>
      <w:r w:rsidR="003E4AC4">
        <w:rPr>
          <w:rFonts w:ascii="Calibri" w:hAnsi="Calibri" w:cs="Calibri"/>
          <w:sz w:val="24"/>
          <w:szCs w:val="24"/>
        </w:rPr>
        <w:t>- qui</w:t>
      </w:r>
      <w:r w:rsidR="000B563D">
        <w:rPr>
          <w:rFonts w:ascii="Calibri" w:hAnsi="Calibri" w:cs="Calibri"/>
          <w:sz w:val="24"/>
          <w:szCs w:val="24"/>
        </w:rPr>
        <w:t>n</w:t>
      </w:r>
      <w:r w:rsidR="003E4AC4">
        <w:rPr>
          <w:rFonts w:ascii="Calibri" w:hAnsi="Calibri" w:cs="Calibri"/>
          <w:sz w:val="24"/>
          <w:szCs w:val="24"/>
        </w:rPr>
        <w:t>di</w:t>
      </w:r>
      <w:r w:rsidR="004D73D5">
        <w:rPr>
          <w:rFonts w:ascii="Calibri" w:hAnsi="Calibri" w:cs="Calibri"/>
          <w:sz w:val="24"/>
          <w:szCs w:val="24"/>
        </w:rPr>
        <w:t xml:space="preserve"> avviserà il Re</w:t>
      </w:r>
      <w:r w:rsidR="003E4AC4">
        <w:rPr>
          <w:rFonts w:ascii="Calibri" w:hAnsi="Calibri" w:cs="Calibri"/>
          <w:sz w:val="24"/>
          <w:szCs w:val="24"/>
        </w:rPr>
        <w:t>ferente</w:t>
      </w:r>
      <w:r w:rsidR="004D73D5">
        <w:rPr>
          <w:rFonts w:ascii="Calibri" w:hAnsi="Calibri" w:cs="Calibri"/>
          <w:sz w:val="24"/>
          <w:szCs w:val="24"/>
        </w:rPr>
        <w:t xml:space="preserve"> COVID</w:t>
      </w:r>
      <w:r w:rsidRPr="004D73D5">
        <w:rPr>
          <w:rFonts w:ascii="Calibri" w:hAnsi="Calibri" w:cs="Calibri"/>
          <w:sz w:val="24"/>
          <w:szCs w:val="24"/>
        </w:rPr>
        <w:t xml:space="preserve">. La Scuola potrà provvedere, compatibilmente con la dotazione organica disponibile e in relazione </w:t>
      </w:r>
      <w:r w:rsidR="004D73D5" w:rsidRPr="004D73D5">
        <w:rPr>
          <w:rFonts w:ascii="Calibri" w:hAnsi="Calibri" w:cs="Calibri"/>
          <w:sz w:val="24"/>
          <w:szCs w:val="24"/>
        </w:rPr>
        <w:t>al quadro</w:t>
      </w:r>
      <w:r w:rsidRPr="004D73D5">
        <w:rPr>
          <w:rFonts w:ascii="Calibri" w:hAnsi="Calibri" w:cs="Calibri"/>
          <w:sz w:val="24"/>
          <w:szCs w:val="24"/>
        </w:rPr>
        <w:t xml:space="preserve"> </w:t>
      </w:r>
      <w:r w:rsidR="004D73D5" w:rsidRPr="004D73D5">
        <w:rPr>
          <w:rFonts w:ascii="Calibri" w:hAnsi="Calibri" w:cs="Calibri"/>
          <w:sz w:val="24"/>
          <w:szCs w:val="24"/>
        </w:rPr>
        <w:t>epidemiologico</w:t>
      </w:r>
      <w:r w:rsidRPr="004D73D5">
        <w:rPr>
          <w:rFonts w:ascii="Calibri" w:hAnsi="Calibri" w:cs="Calibri"/>
          <w:sz w:val="24"/>
          <w:szCs w:val="24"/>
        </w:rPr>
        <w:t>, alla</w:t>
      </w:r>
      <w:r w:rsidRPr="0004098E">
        <w:rPr>
          <w:rFonts w:ascii="Calibri" w:hAnsi="Calibri" w:cs="Calibri"/>
          <w:i/>
          <w:sz w:val="24"/>
          <w:szCs w:val="24"/>
        </w:rPr>
        <w:t xml:space="preserve"> misurazione della temperatura corporea degli alunni</w:t>
      </w:r>
      <w:r w:rsidRPr="004D73D5">
        <w:rPr>
          <w:rFonts w:ascii="Calibri" w:hAnsi="Calibri" w:cs="Calibri"/>
          <w:sz w:val="24"/>
          <w:szCs w:val="24"/>
        </w:rPr>
        <w:t xml:space="preserve"> ( con termometro “senza contatto” ) durante l’orario scolastico</w:t>
      </w:r>
      <w:r w:rsidR="003E4AC4">
        <w:rPr>
          <w:rFonts w:ascii="Calibri" w:hAnsi="Calibri" w:cs="Calibri"/>
          <w:sz w:val="24"/>
          <w:szCs w:val="24"/>
        </w:rPr>
        <w:t>;</w:t>
      </w:r>
      <w:r w:rsidR="004D73D5" w:rsidRPr="004D73D5">
        <w:rPr>
          <w:rFonts w:ascii="Calibri" w:hAnsi="Calibri" w:cs="Calibri"/>
          <w:sz w:val="24"/>
          <w:szCs w:val="24"/>
        </w:rPr>
        <w:t xml:space="preserve"> analogamente si potrà</w:t>
      </w:r>
      <w:r w:rsidR="004D73D5" w:rsidRPr="0004098E">
        <w:rPr>
          <w:rFonts w:ascii="Calibri" w:hAnsi="Calibri" w:cs="Calibri"/>
          <w:i/>
          <w:sz w:val="24"/>
          <w:szCs w:val="24"/>
        </w:rPr>
        <w:t xml:space="preserve"> misurare la temperatura del personale scolastico in ingresso,</w:t>
      </w:r>
      <w:r w:rsidR="004D73D5" w:rsidRPr="004D73D5">
        <w:rPr>
          <w:rFonts w:ascii="Calibri" w:hAnsi="Calibri" w:cs="Calibri"/>
          <w:sz w:val="24"/>
          <w:szCs w:val="24"/>
        </w:rPr>
        <w:t xml:space="preserve"> richiamati comunque gli obblighi prescritti nell’Allegato INFORMAZIONI GENERALI PER L’INGRESSO NELLA SCUOLA</w:t>
      </w:r>
      <w:r w:rsidR="0004098E">
        <w:rPr>
          <w:rFonts w:ascii="Calibri" w:hAnsi="Calibri" w:cs="Calibri"/>
          <w:sz w:val="24"/>
          <w:szCs w:val="24"/>
        </w:rPr>
        <w:t xml:space="preserve"> affisso nei locali scolastici</w:t>
      </w:r>
      <w:r w:rsidR="003E4AC4">
        <w:rPr>
          <w:rFonts w:ascii="Calibri" w:hAnsi="Calibri" w:cs="Calibri"/>
          <w:sz w:val="24"/>
          <w:szCs w:val="24"/>
        </w:rPr>
        <w:t xml:space="preserve"> (</w:t>
      </w:r>
      <w:r w:rsidR="003E4AC4" w:rsidRPr="003E4AC4">
        <w:rPr>
          <w:rFonts w:ascii="Calibri" w:hAnsi="Calibri" w:cs="Calibri"/>
          <w:sz w:val="24"/>
          <w:szCs w:val="24"/>
        </w:rPr>
        <w:t>temperatura oltre 37.5°</w:t>
      </w:r>
      <w:r w:rsidR="003E4AC4">
        <w:rPr>
          <w:rFonts w:ascii="Calibri" w:hAnsi="Calibri" w:cs="Calibri"/>
          <w:sz w:val="24"/>
          <w:szCs w:val="24"/>
        </w:rPr>
        <w:t>, provenienza da zone a rischio, ecc.)</w:t>
      </w:r>
      <w:r w:rsidR="0004098E">
        <w:rPr>
          <w:rFonts w:ascii="Calibri" w:hAnsi="Calibri" w:cs="Calibri"/>
          <w:sz w:val="24"/>
          <w:szCs w:val="24"/>
        </w:rPr>
        <w:t>.</w:t>
      </w:r>
      <w:r w:rsidR="000B563D">
        <w:rPr>
          <w:rFonts w:ascii="Calibri" w:hAnsi="Calibri" w:cs="Calibri"/>
          <w:sz w:val="24"/>
          <w:szCs w:val="24"/>
        </w:rPr>
        <w:t xml:space="preserve"> Ai visitatori autorizzati verrà comunque misurata la temperatura corporea, all’ingresso (a cura del Collaboratore Scolastico di turno).</w:t>
      </w:r>
    </w:p>
    <w:p w:rsidR="0004098E" w:rsidRPr="0004098E" w:rsidRDefault="0004098E" w:rsidP="000409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Assenze Alunni. </w:t>
      </w:r>
      <w:r w:rsidRPr="0004098E">
        <w:rPr>
          <w:rFonts w:ascii="Calibri" w:hAnsi="Calibri" w:cs="Calibri"/>
          <w:sz w:val="24"/>
          <w:szCs w:val="24"/>
        </w:rPr>
        <w:t>Per tutto il periodo emergenziale, a tutela della comunità scolastica</w:t>
      </w:r>
      <w:r>
        <w:rPr>
          <w:rFonts w:ascii="Calibri" w:hAnsi="Calibri" w:cs="Calibri"/>
          <w:sz w:val="24"/>
          <w:szCs w:val="24"/>
        </w:rPr>
        <w:t xml:space="preserve"> e in attesa di eventuali ulteriori indicazioni </w:t>
      </w:r>
      <w:r w:rsidR="00CE4BB3">
        <w:rPr>
          <w:rFonts w:ascii="Calibri" w:hAnsi="Calibri" w:cs="Calibri"/>
          <w:sz w:val="24"/>
          <w:szCs w:val="24"/>
        </w:rPr>
        <w:t>dell’autorità preposta</w:t>
      </w:r>
      <w:r w:rsidRPr="0004098E">
        <w:rPr>
          <w:rFonts w:ascii="Calibri" w:hAnsi="Calibri" w:cs="Calibri"/>
          <w:sz w:val="24"/>
          <w:szCs w:val="24"/>
        </w:rPr>
        <w:t xml:space="preserve">, in caso di </w:t>
      </w:r>
      <w:r w:rsidRPr="00CE4BB3">
        <w:rPr>
          <w:rFonts w:ascii="Calibri" w:hAnsi="Calibri" w:cs="Calibri"/>
          <w:b/>
          <w:sz w:val="24"/>
          <w:szCs w:val="24"/>
        </w:rPr>
        <w:t>assenza per malattia</w:t>
      </w:r>
      <w:r w:rsidR="00CE4BB3">
        <w:rPr>
          <w:rFonts w:ascii="Calibri" w:hAnsi="Calibri" w:cs="Calibri"/>
          <w:sz w:val="24"/>
          <w:szCs w:val="24"/>
        </w:rPr>
        <w:t xml:space="preserve"> è prevista la</w:t>
      </w:r>
      <w:r w:rsidRPr="0004098E">
        <w:rPr>
          <w:rFonts w:ascii="Calibri" w:hAnsi="Calibri" w:cs="Calibri"/>
          <w:sz w:val="24"/>
          <w:szCs w:val="24"/>
        </w:rPr>
        <w:t xml:space="preserve"> </w:t>
      </w:r>
      <w:r w:rsidRPr="0004098E">
        <w:rPr>
          <w:rFonts w:ascii="Calibri" w:hAnsi="Calibri" w:cs="Calibri"/>
          <w:b/>
          <w:sz w:val="24"/>
          <w:szCs w:val="24"/>
        </w:rPr>
        <w:t>certificazione sanitaria</w:t>
      </w:r>
      <w:r w:rsidRPr="0004098E">
        <w:rPr>
          <w:rFonts w:ascii="Calibri" w:hAnsi="Calibri" w:cs="Calibri"/>
          <w:sz w:val="24"/>
          <w:szCs w:val="24"/>
        </w:rPr>
        <w:t xml:space="preserve"> che </w:t>
      </w:r>
      <w:r w:rsidR="00CE4BB3">
        <w:rPr>
          <w:rFonts w:ascii="Calibri" w:hAnsi="Calibri" w:cs="Calibri"/>
          <w:sz w:val="24"/>
          <w:szCs w:val="24"/>
        </w:rPr>
        <w:t>consenta</w:t>
      </w:r>
      <w:r w:rsidRPr="0004098E">
        <w:rPr>
          <w:rFonts w:ascii="Calibri" w:hAnsi="Calibri" w:cs="Calibri"/>
          <w:sz w:val="24"/>
          <w:szCs w:val="24"/>
        </w:rPr>
        <w:t xml:space="preserve"> il rientro a scuola dell’alunno, a prescindere dai giorni di assenza</w:t>
      </w:r>
      <w:r w:rsidR="000E51DB">
        <w:rPr>
          <w:rFonts w:ascii="Calibri" w:hAnsi="Calibri" w:cs="Calibri"/>
          <w:sz w:val="24"/>
          <w:szCs w:val="24"/>
        </w:rPr>
        <w:t>,</w:t>
      </w:r>
      <w:r w:rsidRPr="0004098E">
        <w:rPr>
          <w:rFonts w:ascii="Calibri" w:hAnsi="Calibri" w:cs="Calibri"/>
          <w:sz w:val="24"/>
          <w:szCs w:val="24"/>
        </w:rPr>
        <w:t xml:space="preserve"> come da indicazioni del </w:t>
      </w:r>
      <w:r>
        <w:rPr>
          <w:rFonts w:ascii="Calibri" w:hAnsi="Calibri" w:cs="Calibri"/>
          <w:b/>
          <w:sz w:val="24"/>
          <w:szCs w:val="24"/>
        </w:rPr>
        <w:t xml:space="preserve">Medico Competente / CTS. </w:t>
      </w:r>
      <w:r>
        <w:rPr>
          <w:rFonts w:ascii="Calibri" w:hAnsi="Calibri" w:cs="Calibri"/>
          <w:sz w:val="24"/>
          <w:szCs w:val="24"/>
        </w:rPr>
        <w:t>Il genitore dovrà quindi trasmettere</w:t>
      </w:r>
      <w:r w:rsidR="00CE4BB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all’indirizzo mail della scuola</w:t>
      </w:r>
      <w:r w:rsidR="00CE4BB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il </w:t>
      </w:r>
      <w:r w:rsidRPr="00CE4BB3">
        <w:rPr>
          <w:rFonts w:ascii="Calibri" w:hAnsi="Calibri" w:cs="Calibri"/>
          <w:i/>
          <w:sz w:val="24"/>
          <w:szCs w:val="24"/>
        </w:rPr>
        <w:t>“certificato di riammissione alla frequenza scolastica”</w:t>
      </w:r>
      <w:r w:rsidR="00CE4BB3">
        <w:rPr>
          <w:rFonts w:ascii="Calibri" w:hAnsi="Calibri" w:cs="Calibri"/>
          <w:sz w:val="24"/>
          <w:szCs w:val="24"/>
        </w:rPr>
        <w:t xml:space="preserve"> redatto da personale medico, con </w:t>
      </w:r>
      <w:r w:rsidR="00CE4BB3" w:rsidRPr="00CE4BB3">
        <w:rPr>
          <w:rFonts w:ascii="Calibri" w:hAnsi="Calibri" w:cs="Calibri"/>
          <w:b/>
          <w:sz w:val="24"/>
          <w:szCs w:val="24"/>
        </w:rPr>
        <w:t>copia da consegnare al docente della classe, a cura dell’alunno stesso</w:t>
      </w:r>
      <w:r w:rsidR="00CE4BB3">
        <w:rPr>
          <w:rFonts w:ascii="Calibri" w:hAnsi="Calibri" w:cs="Calibri"/>
          <w:sz w:val="24"/>
          <w:szCs w:val="24"/>
        </w:rPr>
        <w:t xml:space="preserve">. Per assenze </w:t>
      </w:r>
      <w:r w:rsidR="00CE4BB3" w:rsidRPr="00CE4BB3">
        <w:rPr>
          <w:rFonts w:ascii="Calibri" w:hAnsi="Calibri" w:cs="Calibri"/>
          <w:b/>
          <w:sz w:val="24"/>
          <w:szCs w:val="24"/>
        </w:rPr>
        <w:t xml:space="preserve">non imputabili alla salute </w:t>
      </w:r>
      <w:r w:rsidR="00CE4BB3">
        <w:rPr>
          <w:rFonts w:ascii="Calibri" w:hAnsi="Calibri" w:cs="Calibri"/>
          <w:sz w:val="24"/>
          <w:szCs w:val="24"/>
        </w:rPr>
        <w:t>è prevista un’</w:t>
      </w:r>
      <w:r w:rsidR="00CE4BB3" w:rsidRPr="00CE4BB3">
        <w:rPr>
          <w:rFonts w:ascii="Calibri" w:hAnsi="Calibri" w:cs="Calibri"/>
          <w:b/>
          <w:sz w:val="24"/>
          <w:szCs w:val="24"/>
        </w:rPr>
        <w:t>autocertificazione</w:t>
      </w:r>
      <w:r w:rsidR="003E4AC4">
        <w:rPr>
          <w:rFonts w:ascii="Calibri" w:hAnsi="Calibri" w:cs="Calibri"/>
          <w:b/>
          <w:sz w:val="24"/>
          <w:szCs w:val="24"/>
        </w:rPr>
        <w:t xml:space="preserve"> del genitore</w:t>
      </w:r>
      <w:r w:rsidR="00CE4BB3">
        <w:rPr>
          <w:rFonts w:ascii="Calibri" w:hAnsi="Calibri" w:cs="Calibri"/>
          <w:sz w:val="24"/>
          <w:szCs w:val="24"/>
        </w:rPr>
        <w:t>, (allegando copia del documento) da inoltrare via mail alla scuola,</w:t>
      </w:r>
      <w:r w:rsidR="00CE4BB3" w:rsidRPr="00CE4BB3">
        <w:rPr>
          <w:rFonts w:ascii="Calibri" w:hAnsi="Calibri" w:cs="Calibri"/>
          <w:sz w:val="24"/>
          <w:szCs w:val="24"/>
        </w:rPr>
        <w:t xml:space="preserve"> </w:t>
      </w:r>
      <w:r w:rsidR="00CE4BB3">
        <w:rPr>
          <w:rFonts w:ascii="Calibri" w:hAnsi="Calibri" w:cs="Calibri"/>
          <w:sz w:val="24"/>
          <w:szCs w:val="24"/>
        </w:rPr>
        <w:t>con copia da consegnare al docente della classe, a cura dell’alunno stesso.</w:t>
      </w:r>
    </w:p>
    <w:p w:rsidR="00AD4E1C" w:rsidRDefault="000853D4" w:rsidP="00B305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0853D4">
        <w:rPr>
          <w:rFonts w:ascii="Calibri" w:hAnsi="Calibri" w:cs="Calibri"/>
          <w:b/>
          <w:sz w:val="24"/>
          <w:szCs w:val="24"/>
        </w:rPr>
        <w:t>Ricreazione</w:t>
      </w:r>
      <w:r>
        <w:rPr>
          <w:rFonts w:ascii="Calibri" w:hAnsi="Calibri" w:cs="Calibri"/>
          <w:b/>
          <w:sz w:val="24"/>
          <w:szCs w:val="24"/>
        </w:rPr>
        <w:t xml:space="preserve"> e uso</w:t>
      </w:r>
      <w:r w:rsidRPr="000853D4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dei Servizi Igienici</w:t>
      </w:r>
      <w:r w:rsidRPr="000853D4"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per prevenire assembramenti </w:t>
      </w:r>
      <w:r w:rsidR="003E4AC4">
        <w:rPr>
          <w:rFonts w:ascii="Calibri" w:hAnsi="Calibri" w:cs="Calibri"/>
          <w:sz w:val="24"/>
          <w:szCs w:val="24"/>
        </w:rPr>
        <w:t>è prevista</w:t>
      </w:r>
      <w:r>
        <w:rPr>
          <w:rFonts w:ascii="Calibri" w:hAnsi="Calibri" w:cs="Calibri"/>
          <w:sz w:val="24"/>
          <w:szCs w:val="24"/>
        </w:rPr>
        <w:t xml:space="preserve"> una ricreazione differenziata (ove possibile all’esterno) sotto stretta vigilanza</w:t>
      </w:r>
      <w:r w:rsidR="003E4AC4">
        <w:rPr>
          <w:rFonts w:ascii="Calibri" w:hAnsi="Calibri" w:cs="Calibri"/>
          <w:sz w:val="24"/>
          <w:szCs w:val="24"/>
        </w:rPr>
        <w:t xml:space="preserve"> del personale scolastico</w:t>
      </w:r>
      <w:r>
        <w:rPr>
          <w:rFonts w:ascii="Calibri" w:hAnsi="Calibri" w:cs="Calibri"/>
          <w:sz w:val="24"/>
          <w:szCs w:val="24"/>
        </w:rPr>
        <w:t>. I Collaboratori Scolastici vigileranno per evitare assembramenti nei pressi dei servizi igienici.</w:t>
      </w:r>
    </w:p>
    <w:p w:rsidR="000853D4" w:rsidRDefault="00BF4E14" w:rsidP="00B305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Ingess</w:t>
      </w:r>
      <w:r w:rsidR="000853D4">
        <w:rPr>
          <w:rFonts w:ascii="Calibri" w:hAnsi="Calibri" w:cs="Calibri"/>
          <w:b/>
          <w:sz w:val="24"/>
          <w:szCs w:val="24"/>
        </w:rPr>
        <w:t xml:space="preserve">o e uscita alunni: </w:t>
      </w:r>
      <w:r w:rsidRPr="00BF4E14">
        <w:rPr>
          <w:rFonts w:ascii="Calibri" w:hAnsi="Calibri" w:cs="Calibri"/>
          <w:sz w:val="24"/>
          <w:szCs w:val="24"/>
        </w:rPr>
        <w:t>rispettare scrupolosamente le indicazione predisposte per differenziare e scaglionare le masse scolastiche.</w:t>
      </w:r>
      <w:r>
        <w:rPr>
          <w:rFonts w:ascii="Calibri" w:hAnsi="Calibri" w:cs="Calibri"/>
          <w:sz w:val="24"/>
          <w:szCs w:val="24"/>
        </w:rPr>
        <w:t xml:space="preserve"> Il personale scolastico vigilerà, compatibilmente con le dotazioni organiche disponibili, sul rispetto del distanziamento interpersonale.</w:t>
      </w:r>
      <w:r w:rsidR="0091557E">
        <w:rPr>
          <w:rFonts w:ascii="Calibri" w:hAnsi="Calibri" w:cs="Calibri"/>
          <w:sz w:val="24"/>
          <w:szCs w:val="24"/>
        </w:rPr>
        <w:t xml:space="preserve"> Gli alunni in ritardo potranno entrare dall’ingresso principale, al termine delle operazioni d’ingresso.</w:t>
      </w:r>
      <w:r w:rsidR="00B305C6">
        <w:rPr>
          <w:rFonts w:ascii="Calibri" w:hAnsi="Calibri" w:cs="Calibri"/>
          <w:sz w:val="24"/>
          <w:szCs w:val="24"/>
        </w:rPr>
        <w:t xml:space="preserve"> </w:t>
      </w:r>
    </w:p>
    <w:p w:rsidR="000B563D" w:rsidRDefault="000B563D" w:rsidP="00B305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Le presenti disposizioni andranno aggiornate in tempo reale in relazione alle disposizioni delle autorità preposte.</w:t>
      </w:r>
    </w:p>
    <w:sectPr w:rsidR="000B563D" w:rsidSect="00C527E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8E" w:rsidRDefault="0078528E" w:rsidP="0078528E">
      <w:pPr>
        <w:spacing w:after="0" w:line="240" w:lineRule="auto"/>
      </w:pPr>
      <w:r>
        <w:separator/>
      </w:r>
    </w:p>
  </w:endnote>
  <w:endnote w:type="continuationSeparator" w:id="0">
    <w:p w:rsidR="0078528E" w:rsidRDefault="0078528E" w:rsidP="0078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8E" w:rsidRDefault="0078528E" w:rsidP="0078528E">
      <w:pPr>
        <w:spacing w:after="0" w:line="240" w:lineRule="auto"/>
      </w:pPr>
      <w:r>
        <w:separator/>
      </w:r>
    </w:p>
  </w:footnote>
  <w:footnote w:type="continuationSeparator" w:id="0">
    <w:p w:rsidR="0078528E" w:rsidRDefault="0078528E" w:rsidP="0078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8E" w:rsidRDefault="0078528E">
    <w:pPr>
      <w:pStyle w:val="Intestazione"/>
    </w:pPr>
  </w:p>
  <w:tbl>
    <w:tblPr>
      <w:tblW w:w="9872" w:type="dxa"/>
      <w:tblInd w:w="-44" w:type="dxa"/>
      <w:tblLayout w:type="fixed"/>
      <w:tblLook w:val="0000" w:firstRow="0" w:lastRow="0" w:firstColumn="0" w:lastColumn="0" w:noHBand="0" w:noVBand="0"/>
    </w:tblPr>
    <w:tblGrid>
      <w:gridCol w:w="2591"/>
      <w:gridCol w:w="5103"/>
      <w:gridCol w:w="2178"/>
    </w:tblGrid>
    <w:tr w:rsidR="0078528E" w:rsidRPr="00BE79D2" w:rsidTr="00033200">
      <w:trPr>
        <w:trHeight w:val="1672"/>
      </w:trPr>
      <w:tc>
        <w:tcPr>
          <w:tcW w:w="25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78528E" w:rsidRPr="00BE79D2" w:rsidRDefault="0078528E" w:rsidP="00033200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-25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noProof/>
              <w:kern w:val="1"/>
              <w:sz w:val="16"/>
              <w:szCs w:val="16"/>
              <w:lang w:eastAsia="it-IT"/>
            </w:rPr>
            <w:drawing>
              <wp:anchor distT="0" distB="0" distL="0" distR="0" simplePos="0" relativeHeight="251658240" behindDoc="0" locked="0" layoutInCell="1" allowOverlap="1" wp14:anchorId="06B04DBF" wp14:editId="34A346B2">
                <wp:simplePos x="0" y="0"/>
                <wp:positionH relativeFrom="column">
                  <wp:posOffset>-26035</wp:posOffset>
                </wp:positionH>
                <wp:positionV relativeFrom="paragraph">
                  <wp:posOffset>213360</wp:posOffset>
                </wp:positionV>
                <wp:extent cx="1623060" cy="973455"/>
                <wp:effectExtent l="0" t="0" r="0" b="0"/>
                <wp:wrapSquare wrapText="largest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8528E" w:rsidRPr="00BE79D2" w:rsidRDefault="0078528E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-25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noProof/>
              <w:spacing w:val="-25"/>
              <w:kern w:val="1"/>
              <w:sz w:val="16"/>
              <w:szCs w:val="16"/>
              <w:lang w:eastAsia="it-IT"/>
            </w:rPr>
            <w:drawing>
              <wp:inline distT="0" distB="0" distL="0" distR="0" wp14:anchorId="76DBD7E1" wp14:editId="6AF5BBEF">
                <wp:extent cx="625475" cy="372745"/>
                <wp:effectExtent l="0" t="0" r="317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528E" w:rsidRPr="00BE79D2" w:rsidRDefault="0078528E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 xml:space="preserve">MINISTERO  DELL’ISTRUZIONE </w:t>
          </w:r>
        </w:p>
        <w:p w:rsidR="0078528E" w:rsidRPr="00BE79D2" w:rsidRDefault="0078528E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>UFFICIO SCOLASTICO REGIONALE PER IL LAZIO</w:t>
          </w:r>
        </w:p>
        <w:p w:rsidR="0078528E" w:rsidRPr="00BE79D2" w:rsidRDefault="0078528E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>ISTITUTO COMPRENSIVO</w:t>
          </w:r>
        </w:p>
        <w:p w:rsidR="0078528E" w:rsidRPr="00BE79D2" w:rsidRDefault="0078528E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 xml:space="preserve"> “TULLIO DE MAURO” </w:t>
          </w:r>
        </w:p>
        <w:p w:rsidR="0078528E" w:rsidRPr="00BE79D2" w:rsidRDefault="0078528E" w:rsidP="00033200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Liberation Serif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 xml:space="preserve">Viale F. Santi 65 ROMA 00155 </w:t>
          </w:r>
        </w:p>
        <w:p w:rsidR="0078528E" w:rsidRPr="00BE79D2" w:rsidRDefault="0078528E" w:rsidP="00033200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Liberation Serif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 xml:space="preserve"> </w:t>
          </w: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>TEL 06/95955067 FAX 06/4072139</w:t>
          </w:r>
        </w:p>
        <w:p w:rsidR="0078528E" w:rsidRPr="00BE79D2" w:rsidRDefault="0078528E" w:rsidP="00033200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>RMIC8B5008 – Distretto N. 13 – C.F. 97567160581</w:t>
          </w:r>
        </w:p>
        <w:p w:rsidR="0078528E" w:rsidRPr="00BE79D2" w:rsidRDefault="0078528E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kern w:val="1"/>
              <w:sz w:val="16"/>
              <w:szCs w:val="16"/>
              <w:lang w:eastAsia="it-IT" w:bidi="hi-IN"/>
            </w:rPr>
          </w:pPr>
          <w:r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val="en-GB" w:eastAsia="zh-CN" w:bidi="hi-IN"/>
            </w:rPr>
            <w:t>email</w:t>
          </w: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val="en-GB" w:eastAsia="zh-CN" w:bidi="hi-IN"/>
            </w:rPr>
            <w:t xml:space="preserve"> </w:t>
          </w:r>
          <w:hyperlink r:id="rId3" w:history="1">
            <w:r w:rsidRPr="00BE79D2">
              <w:rPr>
                <w:rFonts w:ascii="Times New Roman" w:eastAsia="SimSun" w:hAnsi="Times New Roman" w:cs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  <w:r w:rsidRPr="00BE79D2">
              <w:rPr>
                <w:rFonts w:ascii="Times New Roman" w:eastAsia="SimSun" w:hAnsi="Times New Roman" w:cs="Times New Roman"/>
                <w:b/>
                <w:bCs/>
                <w:color w:val="3333FF"/>
                <w:spacing w:val="-25"/>
                <w:kern w:val="1"/>
                <w:sz w:val="16"/>
                <w:szCs w:val="16"/>
                <w:u w:val="single"/>
                <w:lang w:val="en-GB"/>
              </w:rPr>
              <w:t>@i</w:t>
            </w:r>
            <w:r w:rsidRPr="00BE79D2">
              <w:rPr>
                <w:rFonts w:ascii="Times New Roman" w:eastAsia="SimSun" w:hAnsi="Times New Roman" w:cs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  <w:r w:rsidRPr="00BE79D2">
            <w:rPr>
              <w:rFonts w:ascii="Times New Roman" w:eastAsia="SimSun" w:hAnsi="Times New Roman" w:cs="Times New Roman"/>
              <w:b/>
              <w:bCs/>
              <w:color w:val="3399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/</w:t>
          </w:r>
          <w:r w:rsidRPr="00BE79D2">
            <w:rPr>
              <w:rFonts w:ascii="Times New Roman" w:eastAsia="SimSun" w:hAnsi="Times New Roman" w:cs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</w:t>
          </w:r>
          <w:hyperlink r:id="rId4" w:history="1">
            <w:r w:rsidRPr="00BE79D2">
              <w:rPr>
                <w:rFonts w:ascii="Times New Roman" w:eastAsia="SimSun" w:hAnsi="Times New Roman" w:cs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</w:hyperlink>
          <w:r w:rsidRPr="00BE79D2">
            <w:rPr>
              <w:rFonts w:ascii="Times New Roman" w:eastAsia="SimSun" w:hAnsi="Times New Roman" w:cs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>@pec</w:t>
          </w:r>
          <w:r w:rsidRPr="00BE79D2">
            <w:rPr>
              <w:rFonts w:ascii="Times New Roman" w:eastAsia="SimSun" w:hAnsi="Times New Roman" w:cs="Times New Roman"/>
              <w:b/>
              <w:bCs/>
              <w:color w:val="6666FF"/>
              <w:spacing w:val="10"/>
              <w:kern w:val="1"/>
              <w:sz w:val="16"/>
              <w:szCs w:val="16"/>
              <w:u w:val="single"/>
              <w:lang w:val="en-GB"/>
            </w:rPr>
            <w:t>.</w:t>
          </w:r>
          <w:hyperlink r:id="rId5" w:history="1">
            <w:r w:rsidRPr="00BE79D2">
              <w:rPr>
                <w:rFonts w:ascii="Times New Roman" w:eastAsia="SimSun" w:hAnsi="Times New Roman" w:cs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/>
              </w:rPr>
              <w:t>i</w:t>
            </w:r>
            <w:r w:rsidRPr="00BE79D2">
              <w:rPr>
                <w:rFonts w:ascii="Times New Roman" w:eastAsia="SimSun" w:hAnsi="Times New Roman" w:cs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</w:p>
      </w:tc>
      <w:tc>
        <w:tcPr>
          <w:tcW w:w="21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8528E" w:rsidRPr="00BE79D2" w:rsidRDefault="0078528E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kern w:val="1"/>
              <w:sz w:val="16"/>
              <w:szCs w:val="16"/>
              <w:lang w:eastAsia="it-IT" w:bidi="hi-IN"/>
            </w:rPr>
          </w:pPr>
          <w:r>
            <w:rPr>
              <w:rFonts w:ascii="Comic Sans MS" w:hAnsi="Comic Sans MS"/>
              <w:b/>
              <w:noProof/>
              <w:color w:val="000080"/>
              <w:sz w:val="48"/>
              <w:szCs w:val="48"/>
              <w:lang w:eastAsia="it-IT"/>
            </w:rPr>
            <w:drawing>
              <wp:inline distT="0" distB="0" distL="0" distR="0" wp14:anchorId="7037C0EC" wp14:editId="25F11CBD">
                <wp:extent cx="1397000" cy="1022021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48" cy="1107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528E" w:rsidRDefault="0078528E">
    <w:pPr>
      <w:pStyle w:val="Intestazione"/>
    </w:pPr>
  </w:p>
  <w:p w:rsidR="0078528E" w:rsidRDefault="007852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2DB"/>
    <w:multiLevelType w:val="hybridMultilevel"/>
    <w:tmpl w:val="5226F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E0888"/>
    <w:multiLevelType w:val="hybridMultilevel"/>
    <w:tmpl w:val="5226F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807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B68258D"/>
    <w:multiLevelType w:val="multilevel"/>
    <w:tmpl w:val="A82A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77"/>
    <w:rsid w:val="0004098E"/>
    <w:rsid w:val="0006395F"/>
    <w:rsid w:val="000853D4"/>
    <w:rsid w:val="000B563D"/>
    <w:rsid w:val="000D666A"/>
    <w:rsid w:val="000E51DB"/>
    <w:rsid w:val="003270BE"/>
    <w:rsid w:val="003E4AC4"/>
    <w:rsid w:val="004D73D5"/>
    <w:rsid w:val="005B42C3"/>
    <w:rsid w:val="0078528E"/>
    <w:rsid w:val="008A2BA9"/>
    <w:rsid w:val="0091557E"/>
    <w:rsid w:val="00A027E6"/>
    <w:rsid w:val="00AD1A8A"/>
    <w:rsid w:val="00AD4E1C"/>
    <w:rsid w:val="00B305C6"/>
    <w:rsid w:val="00BF4E14"/>
    <w:rsid w:val="00C527EF"/>
    <w:rsid w:val="00CE4BB3"/>
    <w:rsid w:val="00DD35BC"/>
    <w:rsid w:val="00E65077"/>
    <w:rsid w:val="00E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A8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D4E1C"/>
    <w:rPr>
      <w:b/>
      <w:bCs/>
    </w:rPr>
  </w:style>
  <w:style w:type="paragraph" w:styleId="Pidipagina">
    <w:name w:val="footer"/>
    <w:basedOn w:val="Normale"/>
    <w:link w:val="PidipaginaCarattere"/>
    <w:rsid w:val="0091557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1557E"/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5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2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A8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D4E1C"/>
    <w:rPr>
      <w:b/>
      <w:bCs/>
    </w:rPr>
  </w:style>
  <w:style w:type="paragraph" w:styleId="Pidipagina">
    <w:name w:val="footer"/>
    <w:basedOn w:val="Normale"/>
    <w:link w:val="PidipaginaCarattere"/>
    <w:rsid w:val="0091557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1557E"/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5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2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5008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rmic8b5008struzione.it" TargetMode="External"/><Relationship Id="rId4" Type="http://schemas.openxmlformats.org/officeDocument/2006/relationships/hyperlink" Target="mailto:rmic8b5008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bernardo</dc:creator>
  <cp:lastModifiedBy>Nadia Amarisse</cp:lastModifiedBy>
  <cp:revision>2</cp:revision>
  <dcterms:created xsi:type="dcterms:W3CDTF">2020-09-15T11:18:00Z</dcterms:created>
  <dcterms:modified xsi:type="dcterms:W3CDTF">2020-09-15T11:18:00Z</dcterms:modified>
</cp:coreProperties>
</file>